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A8CB355" w:rsidR="00B46FC4" w:rsidRPr="00A674F8" w:rsidRDefault="00B46FC4" w:rsidP="00923766">
      <w:pPr>
        <w:jc w:val="center"/>
      </w:pPr>
      <w:r w:rsidRPr="00A674F8">
        <w:t xml:space="preserve">FONDS </w:t>
      </w:r>
      <w:r w:rsidR="00444A0D">
        <w:rPr>
          <w:caps/>
        </w:rPr>
        <w:t>Livret des bâtisseurs</w:t>
      </w:r>
    </w:p>
    <w:p w14:paraId="30C3A788" w14:textId="072BA55C" w:rsidR="00B46FC4" w:rsidRPr="00A674F8" w:rsidRDefault="00DA6900" w:rsidP="00923766">
      <w:pPr>
        <w:jc w:val="center"/>
      </w:pPr>
      <w:r>
        <w:t>P</w:t>
      </w:r>
      <w:r w:rsidR="00444A0D">
        <w:t>440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6205AA52" w:rsidR="00B46FC4" w:rsidRDefault="00B148D8" w:rsidP="00923766">
      <w:pPr>
        <w:jc w:val="center"/>
      </w:pPr>
      <w:r>
        <w:t xml:space="preserve">Rédigé par </w:t>
      </w:r>
      <w:r w:rsidR="00444A0D">
        <w:t>Frédérique Fradet, archiviste</w:t>
      </w:r>
    </w:p>
    <w:p w14:paraId="17312073" w14:textId="7C89C45D" w:rsidR="00B148D8" w:rsidRPr="00A674F8" w:rsidRDefault="00B148D8" w:rsidP="00923766">
      <w:pPr>
        <w:jc w:val="center"/>
      </w:pPr>
      <w:r>
        <w:t xml:space="preserve">Le </w:t>
      </w:r>
      <w:r w:rsidR="00444A0D">
        <w:t>21 octobre 2025</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211F0C4A" w14:textId="77777777" w:rsidR="0076644B" w:rsidRPr="0082184E" w:rsidRDefault="00BD4041" w:rsidP="00923766">
      <w:pPr>
        <w:pStyle w:val="TM1"/>
        <w:rPr>
          <w:rFonts w:ascii="Times New Roman" w:hAnsi="Times New Roman"/>
          <w:noProof/>
          <w:lang w:val="fr-FR"/>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455478672" w:history="1">
        <w:r w:rsidR="0076644B" w:rsidRPr="0082184E">
          <w:rPr>
            <w:rStyle w:val="Lienhypertexte"/>
            <w:rFonts w:ascii="Times New Roman" w:hAnsi="Times New Roman"/>
            <w:noProof/>
          </w:rPr>
          <w:t>P</w:t>
        </w:r>
        <w:r w:rsidR="0076644B" w:rsidRPr="0082184E">
          <w:rPr>
            <w:rStyle w:val="Lienhypertexte"/>
            <w:rFonts w:ascii="Times New Roman" w:eastAsia="Calibri" w:hAnsi="Times New Roman"/>
            <w:noProof/>
          </w:rPr>
          <w:t>Cliquez ou appuyez ici pour entrer du texte.</w:t>
        </w:r>
        <w:r w:rsidR="0076644B" w:rsidRPr="0082184E">
          <w:rPr>
            <w:rStyle w:val="Lienhypertexte"/>
            <w:rFonts w:ascii="Times New Roman" w:hAnsi="Times New Roman"/>
            <w:noProof/>
          </w:rPr>
          <w:t>/A</w:t>
        </w:r>
        <w:r w:rsidR="0076644B" w:rsidRPr="0082184E">
          <w:rPr>
            <w:rFonts w:ascii="Times New Roman" w:hAnsi="Times New Roman"/>
            <w:noProof/>
            <w:webHidden/>
          </w:rPr>
          <w:tab/>
        </w:r>
        <w:r w:rsidR="0076644B" w:rsidRPr="0082184E">
          <w:rPr>
            <w:rFonts w:ascii="Times New Roman" w:hAnsi="Times New Roman"/>
            <w:noProof/>
            <w:webHidden/>
          </w:rPr>
          <w:fldChar w:fldCharType="begin"/>
        </w:r>
        <w:r w:rsidR="0076644B" w:rsidRPr="0082184E">
          <w:rPr>
            <w:rFonts w:ascii="Times New Roman" w:hAnsi="Times New Roman"/>
            <w:noProof/>
            <w:webHidden/>
          </w:rPr>
          <w:instrText xml:space="preserve"> PAGEREF _Toc455478672 \h </w:instrText>
        </w:r>
        <w:r w:rsidR="0076644B" w:rsidRPr="0082184E">
          <w:rPr>
            <w:rFonts w:ascii="Times New Roman" w:hAnsi="Times New Roman"/>
            <w:noProof/>
            <w:webHidden/>
          </w:rPr>
        </w:r>
        <w:r w:rsidR="0076644B" w:rsidRPr="0082184E">
          <w:rPr>
            <w:rFonts w:ascii="Times New Roman" w:hAnsi="Times New Roman"/>
            <w:noProof/>
            <w:webHidden/>
          </w:rPr>
          <w:fldChar w:fldCharType="separate"/>
        </w:r>
        <w:r w:rsidR="00587F67" w:rsidRPr="0082184E">
          <w:rPr>
            <w:rFonts w:ascii="Times New Roman" w:hAnsi="Times New Roman"/>
            <w:noProof/>
            <w:webHidden/>
          </w:rPr>
          <w:t>3</w:t>
        </w:r>
        <w:r w:rsidR="0076644B" w:rsidRPr="0082184E">
          <w:rPr>
            <w:rFonts w:ascii="Times New Roman" w:hAnsi="Times New Roman"/>
            <w:noProof/>
            <w:webHidden/>
          </w:rPr>
          <w:fldChar w:fldCharType="end"/>
        </w:r>
      </w:hyperlink>
    </w:p>
    <w:p w14:paraId="3F27448E" w14:textId="77777777" w:rsidR="0076644B" w:rsidRPr="0082184E" w:rsidRDefault="0076644B" w:rsidP="00923766">
      <w:pPr>
        <w:pStyle w:val="TM2"/>
        <w:rPr>
          <w:rFonts w:ascii="Times New Roman" w:hAnsi="Times New Roman"/>
          <w:noProof/>
          <w:sz w:val="24"/>
          <w:szCs w:val="24"/>
          <w:lang w:val="fr-FR"/>
        </w:rPr>
      </w:pPr>
      <w:hyperlink w:anchor="_Toc455478673" w:history="1">
        <w:r w:rsidRPr="0082184E">
          <w:rPr>
            <w:rStyle w:val="Lienhypertexte"/>
            <w:rFonts w:ascii="Times New Roman" w:hAnsi="Times New Roman"/>
            <w:noProof/>
            <w:sz w:val="24"/>
            <w:szCs w:val="24"/>
          </w:rPr>
          <w:t>P</w:t>
        </w:r>
        <w:r w:rsidRPr="0082184E">
          <w:rPr>
            <w:rStyle w:val="Lienhypertexte"/>
            <w:rFonts w:ascii="Times New Roman" w:eastAsia="Calibri" w:hAnsi="Times New Roman"/>
            <w:noProof/>
            <w:sz w:val="24"/>
            <w:szCs w:val="24"/>
          </w:rPr>
          <w:t>Cliquez ou appuyez ici pour entrer du texte.</w:t>
        </w:r>
        <w:r w:rsidRPr="0082184E">
          <w:rPr>
            <w:rStyle w:val="Lienhypertexte"/>
            <w:rFonts w:ascii="Times New Roman" w:hAnsi="Times New Roman"/>
            <w:noProof/>
            <w:sz w:val="24"/>
            <w:szCs w:val="24"/>
          </w:rPr>
          <w:t>/A1</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_Toc455478673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607DD4F9" w14:textId="77777777" w:rsidR="0076644B" w:rsidRPr="0082184E" w:rsidRDefault="0076644B" w:rsidP="00923766">
      <w:pPr>
        <w:pStyle w:val="TM3"/>
        <w:rPr>
          <w:rFonts w:ascii="Times New Roman" w:hAnsi="Times New Roman"/>
          <w:noProof/>
          <w:sz w:val="24"/>
          <w:szCs w:val="24"/>
          <w:lang w:val="fr-FR"/>
        </w:rPr>
      </w:pPr>
      <w:hyperlink w:anchor="_Toc455478674" w:history="1">
        <w:r w:rsidRPr="0082184E">
          <w:rPr>
            <w:rStyle w:val="Lienhypertexte"/>
            <w:rFonts w:ascii="Times New Roman" w:hAnsi="Times New Roman"/>
            <w:noProof/>
            <w:sz w:val="24"/>
            <w:szCs w:val="24"/>
          </w:rPr>
          <w:t>P</w:t>
        </w:r>
        <w:r w:rsidRPr="0082184E">
          <w:rPr>
            <w:rStyle w:val="Lienhypertexte"/>
            <w:rFonts w:ascii="Times New Roman" w:eastAsia="Calibri" w:hAnsi="Times New Roman"/>
            <w:noProof/>
            <w:sz w:val="24"/>
            <w:szCs w:val="24"/>
          </w:rPr>
          <w:t>Cliquez ou appuyez ici pour entrer du texte.</w:t>
        </w:r>
        <w:r w:rsidRPr="0082184E">
          <w:rPr>
            <w:rStyle w:val="Lienhypertexte"/>
            <w:rFonts w:ascii="Times New Roman" w:hAnsi="Times New Roman"/>
            <w:noProof/>
            <w:sz w:val="24"/>
            <w:szCs w:val="24"/>
          </w:rPr>
          <w:t xml:space="preserve">/A1/1 : </w:t>
        </w:r>
        <w:r w:rsidRPr="0082184E">
          <w:rPr>
            <w:rStyle w:val="Lienhypertexte"/>
            <w:rFonts w:ascii="Times New Roman" w:eastAsia="Calibri" w:hAnsi="Times New Roman"/>
            <w:noProof/>
            <w:sz w:val="24"/>
            <w:szCs w:val="24"/>
          </w:rPr>
          <w:t>Cliquez ou appuyez ici pour entrer du texte.</w:t>
        </w:r>
        <w:r w:rsidRPr="0082184E">
          <w:rPr>
            <w:rFonts w:ascii="Times New Roman" w:hAnsi="Times New Roman"/>
            <w:noProof/>
            <w:webHidden/>
            <w:sz w:val="24"/>
            <w:szCs w:val="24"/>
          </w:rPr>
          <w:tab/>
        </w:r>
        <w:r w:rsidRPr="0082184E">
          <w:rPr>
            <w:rFonts w:ascii="Times New Roman" w:hAnsi="Times New Roman"/>
            <w:noProof/>
            <w:webHidden/>
            <w:sz w:val="24"/>
            <w:szCs w:val="24"/>
          </w:rPr>
          <w:fldChar w:fldCharType="begin"/>
        </w:r>
        <w:r w:rsidRPr="0082184E">
          <w:rPr>
            <w:rFonts w:ascii="Times New Roman" w:hAnsi="Times New Roman"/>
            <w:noProof/>
            <w:webHidden/>
            <w:sz w:val="24"/>
            <w:szCs w:val="24"/>
          </w:rPr>
          <w:instrText xml:space="preserve"> PAGEREF _Toc455478674 \h </w:instrText>
        </w:r>
        <w:r w:rsidRPr="0082184E">
          <w:rPr>
            <w:rFonts w:ascii="Times New Roman" w:hAnsi="Times New Roman"/>
            <w:noProof/>
            <w:webHidden/>
            <w:sz w:val="24"/>
            <w:szCs w:val="24"/>
          </w:rPr>
        </w:r>
        <w:r w:rsidRPr="0082184E">
          <w:rPr>
            <w:rFonts w:ascii="Times New Roman" w:hAnsi="Times New Roman"/>
            <w:noProof/>
            <w:webHidden/>
            <w:sz w:val="24"/>
            <w:szCs w:val="24"/>
          </w:rPr>
          <w:fldChar w:fldCharType="separate"/>
        </w:r>
        <w:r w:rsidR="00587F67" w:rsidRPr="0082184E">
          <w:rPr>
            <w:rFonts w:ascii="Times New Roman" w:hAnsi="Times New Roman"/>
            <w:noProof/>
            <w:webHidden/>
            <w:sz w:val="24"/>
            <w:szCs w:val="24"/>
          </w:rPr>
          <w:t>3</w:t>
        </w:r>
        <w:r w:rsidRPr="0082184E">
          <w:rPr>
            <w:rFonts w:ascii="Times New Roman" w:hAnsi="Times New Roman"/>
            <w:noProof/>
            <w:webHidden/>
            <w:sz w:val="24"/>
            <w:szCs w:val="24"/>
          </w:rPr>
          <w:fldChar w:fldCharType="end"/>
        </w:r>
      </w:hyperlink>
    </w:p>
    <w:p w14:paraId="5660490B" w14:textId="77777777"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r w:rsidRPr="00A674F8">
        <w:lastRenderedPageBreak/>
        <w:t>PRÉSENTATION DU FONDS</w:t>
      </w:r>
    </w:p>
    <w:p w14:paraId="786CAD82" w14:textId="77777777" w:rsidR="00B46FC4" w:rsidRPr="00A674F8" w:rsidRDefault="00B46FC4" w:rsidP="00923766">
      <w:pPr>
        <w:pStyle w:val="Corpsdetexte2"/>
      </w:pPr>
    </w:p>
    <w:p w14:paraId="7C495B78" w14:textId="679E5ABA" w:rsidR="00931389" w:rsidRPr="00A674F8" w:rsidRDefault="007F33D1" w:rsidP="00923766">
      <w:r>
        <w:t>P</w:t>
      </w:r>
      <w:r w:rsidR="00444A0D">
        <w:t>440</w:t>
      </w:r>
      <w:r>
        <w:t xml:space="preserve"> Fonds </w:t>
      </w:r>
      <w:r w:rsidR="00444A0D">
        <w:t>Livret des Bâtisseurs</w:t>
      </w:r>
      <w:r w:rsidR="00931389" w:rsidRPr="00A674F8">
        <w:t>.</w:t>
      </w:r>
      <w:r w:rsidR="00B46FC4" w:rsidRPr="00A674F8">
        <w:t xml:space="preserve"> –</w:t>
      </w:r>
      <w:r w:rsidR="001153BB">
        <w:t xml:space="preserve"> [</w:t>
      </w:r>
      <w:r w:rsidR="00AB6798">
        <w:t>années</w:t>
      </w:r>
      <w:r w:rsidR="001153BB">
        <w:t>] –</w:t>
      </w:r>
      <w:r w:rsidR="00B148D8">
        <w:t xml:space="preserve"> </w:t>
      </w:r>
    </w:p>
    <w:p w14:paraId="2547058E" w14:textId="77777777" w:rsidR="00931389" w:rsidRPr="00A674F8" w:rsidRDefault="00931389" w:rsidP="00923766"/>
    <w:p w14:paraId="30ACCEE9" w14:textId="77777777" w:rsidR="00931389"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083B1CE6" w14:textId="77777777" w:rsidR="00444A0D" w:rsidRPr="00923766" w:rsidRDefault="00444A0D" w:rsidP="00923766">
      <w:pPr>
        <w:rPr>
          <w:b/>
        </w:rPr>
      </w:pPr>
    </w:p>
    <w:p w14:paraId="5214C6F8" w14:textId="77777777" w:rsidR="00444A0D" w:rsidRDefault="00444A0D" w:rsidP="00444A0D">
      <w:pPr>
        <w:rPr>
          <w:b/>
          <w:bCs/>
          <w:u w:val="single"/>
        </w:rPr>
      </w:pPr>
      <w:r w:rsidRPr="00444A0D">
        <w:rPr>
          <w:b/>
          <w:bCs/>
          <w:u w:val="single"/>
        </w:rPr>
        <w:t>Biographie Réjean Fortin, donateur</w:t>
      </w:r>
    </w:p>
    <w:p w14:paraId="2B6B86A7" w14:textId="77777777" w:rsidR="00444A0D" w:rsidRPr="00444A0D" w:rsidRDefault="00444A0D" w:rsidP="00444A0D"/>
    <w:p w14:paraId="0221F77B" w14:textId="77777777" w:rsidR="00444A0D" w:rsidRDefault="00444A0D" w:rsidP="00444A0D">
      <w:r w:rsidRPr="00444A0D">
        <w:t>Réjean Fortin, né à Normandin en 1952, est bien plus qu'un simple agriculteur. Fils de Louis-Georges Fortin et Irène Duchesne, il a consacré sa vie à la terre et à la communauté avec passion et dévouement. Pendant plus de quatre décennies, de 1974 à 2018, il a été un pilier de l'industrie laitière en tant qu'agriculteur, mettant en pratique son savoir-faire et son amour pour le travail de la terre.</w:t>
      </w:r>
    </w:p>
    <w:p w14:paraId="4FF217D0" w14:textId="77777777" w:rsidR="00444A0D" w:rsidRPr="00444A0D" w:rsidRDefault="00444A0D" w:rsidP="00444A0D"/>
    <w:p w14:paraId="6C1FE5EC" w14:textId="77777777" w:rsidR="00444A0D" w:rsidRDefault="00444A0D" w:rsidP="00444A0D">
      <w:r w:rsidRPr="00444A0D">
        <w:t>Mais son engagement ne s'est pas arrêté là. Réjean s'est investi profondément dans le tissu associatif agricole de sa région. En tant qu'administrateur et président du Centre régional des Jeunes Agriculteurs du Saguenay–Lac-Saint-Jean, il a guidé et inspiré les nouvelles générations d'agriculteurs, une expérience qui l'a églament mené à agir en tant que délégué du Canada au congrès mondial des Jeunes Agriculteurs à l'UNESCO à Paris en 1979.</w:t>
      </w:r>
    </w:p>
    <w:p w14:paraId="4BF9CF2A" w14:textId="77777777" w:rsidR="00444A0D" w:rsidRPr="00444A0D" w:rsidRDefault="00444A0D" w:rsidP="00444A0D"/>
    <w:p w14:paraId="1EC49071" w14:textId="77777777" w:rsidR="00444A0D" w:rsidRDefault="00444A0D" w:rsidP="00444A0D">
      <w:r w:rsidRPr="00444A0D">
        <w:t>Parallèlement à ses responsabilités professionnelles, Réjean a toujours été actif dans les initiatives visant à améliorer les pratiques agricoles et à renforcer les communautés rurales. En tant qu'administrateur et président de plusieurs organisations, dont le Club Holstein du Saguenay–Lac-Saint-Jean et le Cercle d'amélioration du bétail, il a œuvré pour promouvoir l'excellence et l'innovation dans son secteur. Il fonde le Syndicat de gestion agricole Pikouagan dont il est administrateur quelques années. </w:t>
      </w:r>
    </w:p>
    <w:p w14:paraId="22E80370" w14:textId="77777777" w:rsidR="00444A0D" w:rsidRPr="00444A0D" w:rsidRDefault="00444A0D" w:rsidP="00444A0D"/>
    <w:p w14:paraId="237C081F" w14:textId="77777777" w:rsidR="00444A0D" w:rsidRDefault="00444A0D" w:rsidP="00444A0D">
      <w:r w:rsidRPr="00444A0D">
        <w:t>Son engagement envers sa communauté était palpable notamment dans son rôle d'administrateur de la Coop des Deux-Rives de Normandin, où il a servi de 1991 à 2015. Son implication a été marquante lors du projet du Livret des Bâtisseurs, conçu pour célébrer le 85e anniversaire de la fondation de la Coop en 2014. Réjean Fortin, en tant qu'un des intervieweurs principaux pour cet événement commémoratif, en 2010, aux côté</w:t>
      </w:r>
      <w:r>
        <w:t>s</w:t>
      </w:r>
      <w:r w:rsidRPr="00444A0D">
        <w:t xml:space="preserve"> de Benoît Fortin. Il a ainsi a contribué à préserver et à partager l'histoire riche et vibrante de sa communauté agricole en approchant de nombreuses familles d'agriculteurs de la MRC de Maria-Chapdelaine. </w:t>
      </w:r>
    </w:p>
    <w:p w14:paraId="6B20B533" w14:textId="77777777" w:rsidR="00444A0D" w:rsidRDefault="00444A0D" w:rsidP="00444A0D"/>
    <w:p w14:paraId="75E5F346" w14:textId="5ED046EB" w:rsidR="00444A0D" w:rsidRDefault="00444A0D" w:rsidP="00444A0D">
      <w:r w:rsidRPr="00444A0D">
        <w:t>Le Livret des Bâtisseurs a été conçu également en partenariat avec la Société d'histoire et de généalogie Maria-Chapdelaine en 2014 et 2015, notamment avec un contrat de retranscription à l'externe par Mme Francine Allard et l'étape de rédaction de résumés des entrevues par Mme Frédérique Fradet, archiviste. </w:t>
      </w:r>
    </w:p>
    <w:p w14:paraId="5AF4CF8E" w14:textId="77777777" w:rsidR="00444A0D" w:rsidRPr="00444A0D" w:rsidRDefault="00444A0D" w:rsidP="00444A0D"/>
    <w:p w14:paraId="11B2B56D" w14:textId="77777777" w:rsidR="00444A0D" w:rsidRDefault="00444A0D" w:rsidP="00444A0D">
      <w:r w:rsidRPr="00444A0D">
        <w:t>Le donateur Réjean Fortin poursuit son oeuvre au sein de sa communauté en s'impliquant les années suivantes notamment comme administrateur et vice-président de la Société d'aide au développement des collectivités Maria-Chapdelaine (SADC), administrateur ensuite pour le comité consultatif agricole Maria-Chapdelaine et celui en urbanisme pour la Ville de Normandin. </w:t>
      </w:r>
    </w:p>
    <w:p w14:paraId="4D70C515" w14:textId="77777777" w:rsidR="00444A0D" w:rsidRPr="00444A0D" w:rsidRDefault="00444A0D" w:rsidP="00444A0D"/>
    <w:p w14:paraId="0FE6C6C8" w14:textId="77777777" w:rsidR="00444A0D" w:rsidRPr="00444A0D" w:rsidRDefault="00444A0D" w:rsidP="00444A0D">
      <w:r w:rsidRPr="00444A0D">
        <w:t>Ainsi, Réjean Fortin incarne les valeurs d'engagement, de leadership et de dévouement, laissant derrière lui un héritage durable dans le domaine agricole et au sein de sa communauté.</w:t>
      </w:r>
    </w:p>
    <w:p w14:paraId="23649244" w14:textId="77777777" w:rsidR="00444A0D" w:rsidRPr="00444A0D" w:rsidRDefault="00444A0D" w:rsidP="00444A0D">
      <w:r w:rsidRPr="00444A0D">
        <w:t> </w:t>
      </w:r>
    </w:p>
    <w:p w14:paraId="644C099A" w14:textId="77777777" w:rsidR="00444A0D" w:rsidRDefault="00444A0D" w:rsidP="00444A0D">
      <w:pPr>
        <w:rPr>
          <w:b/>
          <w:bCs/>
          <w:u w:val="single"/>
        </w:rPr>
      </w:pPr>
      <w:r w:rsidRPr="00444A0D">
        <w:rPr>
          <w:b/>
          <w:bCs/>
          <w:u w:val="single"/>
        </w:rPr>
        <w:t>Historique Coop des Deux-Rives de Normandin</w:t>
      </w:r>
    </w:p>
    <w:p w14:paraId="5288A698" w14:textId="77777777" w:rsidR="00444A0D" w:rsidRPr="00444A0D" w:rsidRDefault="00444A0D" w:rsidP="00444A0D"/>
    <w:p w14:paraId="54193D0C" w14:textId="77777777" w:rsidR="00444A0D" w:rsidRPr="00444A0D" w:rsidRDefault="00444A0D" w:rsidP="00444A0D">
      <w:r w:rsidRPr="00444A0D">
        <w:t>La Coop des Deux-Rives de Normandin a une histoire riche et diversifiée, jalonnée de moments clés qui ont façonné son évolution et son impact sur la communauté locale.</w:t>
      </w:r>
    </w:p>
    <w:p w14:paraId="6747E8F9" w14:textId="77777777" w:rsidR="00444A0D" w:rsidRDefault="00444A0D" w:rsidP="00444A0D">
      <w:r w:rsidRPr="00444A0D">
        <w:t>Fondée en 1929 sous le nom de Syndicat coopératif de Normandin, l'organisation était à ses débuts dirigée par la Coopération de Saint-Félicien. Cette collaboration dura jusqu'en 1935, année où la coopérative prit son indépendance.</w:t>
      </w:r>
    </w:p>
    <w:p w14:paraId="3F210D67" w14:textId="77777777" w:rsidR="00444A0D" w:rsidRPr="00444A0D" w:rsidRDefault="00444A0D" w:rsidP="00444A0D"/>
    <w:p w14:paraId="4CC17CB6" w14:textId="77777777" w:rsidR="00444A0D" w:rsidRDefault="00444A0D" w:rsidP="00444A0D">
      <w:r w:rsidRPr="00444A0D">
        <w:t>Dans les années 1930, la coopérative se concentre sur le commerce des œufs à domicile. Elle élargit rapidement ses activités en acquérant un entrepôt frigorifique, une fromagerie et une beurrerie.</w:t>
      </w:r>
    </w:p>
    <w:p w14:paraId="39DA88BA" w14:textId="77777777" w:rsidR="00444A0D" w:rsidRPr="00444A0D" w:rsidRDefault="00444A0D" w:rsidP="00444A0D"/>
    <w:p w14:paraId="35DA2D4E" w14:textId="77777777" w:rsidR="00444A0D" w:rsidRDefault="00444A0D" w:rsidP="00444A0D">
      <w:r w:rsidRPr="00444A0D">
        <w:t>Les années 1940 furent marquées par des investissements significatifs dans l'infrastructure et l'équipement. La coopérative fait l'acquisition d'une moulange à grains, d'un malaxeur à moulée, et construit un nouveau bâtiment pour la marchandise agricole. De plus, elle modernise ses installations pour la fabrication de beurre.</w:t>
      </w:r>
    </w:p>
    <w:p w14:paraId="6F4B7169" w14:textId="77777777" w:rsidR="00444A0D" w:rsidRPr="00444A0D" w:rsidRDefault="00444A0D" w:rsidP="00444A0D"/>
    <w:p w14:paraId="0E08E55A" w14:textId="77777777" w:rsidR="00444A0D" w:rsidRDefault="00444A0D" w:rsidP="00444A0D">
      <w:r w:rsidRPr="00444A0D">
        <w:t>Dans les années 1960, la coopérative franchit une étape majeure en construisant une usine laitière, marquant ainsi sa transformation en Association coopérative de Normandin.</w:t>
      </w:r>
    </w:p>
    <w:p w14:paraId="19410DEE" w14:textId="77777777" w:rsidR="00444A0D" w:rsidRPr="00444A0D" w:rsidRDefault="00444A0D" w:rsidP="00444A0D"/>
    <w:p w14:paraId="06536346" w14:textId="77777777" w:rsidR="00444A0D" w:rsidRDefault="00444A0D" w:rsidP="00444A0D">
      <w:r w:rsidRPr="00444A0D">
        <w:t>Les années 1970 ont été une période de consolidation et de croissance. L'usine laitière fusionne avec Nutrinor, renforçant ainsi sa position sur le marché. De plus, la coopérative fait l'acquisition d'une meunerie à Dolbeau et entreprend des travaux de rénovation de son épicerie et de sa ferronnerie.</w:t>
      </w:r>
    </w:p>
    <w:p w14:paraId="1901FB0B" w14:textId="77777777" w:rsidR="00444A0D" w:rsidRPr="00444A0D" w:rsidRDefault="00444A0D" w:rsidP="00444A0D"/>
    <w:p w14:paraId="48142309" w14:textId="77777777" w:rsidR="00444A0D" w:rsidRDefault="00444A0D" w:rsidP="00444A0D">
      <w:r w:rsidRPr="00444A0D">
        <w:t>Les années 1980 ont vu la coopérative se concentrer sur l'amélioration de ses services. Elle vend sa succursale de Dolbeau, réorganise son épicerie et ajoute une boucherie.</w:t>
      </w:r>
    </w:p>
    <w:p w14:paraId="434B17ED" w14:textId="77777777" w:rsidR="00444A0D" w:rsidRPr="00444A0D" w:rsidRDefault="00444A0D" w:rsidP="00444A0D"/>
    <w:p w14:paraId="4790E95C" w14:textId="77777777" w:rsidR="00444A0D" w:rsidRDefault="00444A0D" w:rsidP="00444A0D">
      <w:r w:rsidRPr="00444A0D">
        <w:t>Dans les années 1990, la coopérative poursuit sa croissance en acquérant le centre commercial Place Le Gerbier à Normandin, où elle déménage. De plus, elle vend son ancien bâtiment, Nature 3M.</w:t>
      </w:r>
    </w:p>
    <w:p w14:paraId="4D503984" w14:textId="77777777" w:rsidR="00444A0D" w:rsidRPr="00444A0D" w:rsidRDefault="00444A0D" w:rsidP="00444A0D"/>
    <w:p w14:paraId="1D554724" w14:textId="77777777" w:rsidR="00444A0D" w:rsidRPr="00444A0D" w:rsidRDefault="00444A0D" w:rsidP="00444A0D">
      <w:r w:rsidRPr="00444A0D">
        <w:t>Au début des années 2000, la coopérative s'engage dans une fusion avec la Coop de Saint-Prime, marquant ainsi le début d'une nouvelle ère sous le nom de la Coop des Deux-Rives. </w:t>
      </w:r>
    </w:p>
    <w:p w14:paraId="6B96E5F3" w14:textId="77777777" w:rsidR="00444A0D" w:rsidRPr="00444A0D" w:rsidRDefault="00444A0D" w:rsidP="00444A0D">
      <w:r w:rsidRPr="00444A0D">
        <w:t>En 2006, la Coop compte deux quincailleries, une meunerie, deux centres de grains, deux entrepôts. Elle offre aussi un service d'arrosage motorisé, deux postes d'essence, la location d'espaces commerciaux et plus encore. </w:t>
      </w:r>
    </w:p>
    <w:p w14:paraId="17008C1F" w14:textId="77777777" w:rsidR="00444A0D" w:rsidRPr="00444A0D" w:rsidRDefault="00444A0D" w:rsidP="00444A0D">
      <w:r w:rsidRPr="00444A0D">
        <w:br/>
        <w:t>La fusion entre la Coop des Deux-Rives, une coopérative agricole, et Nutrinor coopérative, est désormais réalisée depuis l'automne 2018, entraînant la formation d'une seule entité sous le nom de Nutrinor coopérative.</w:t>
      </w:r>
    </w:p>
    <w:p w14:paraId="0B0C4A05" w14:textId="77777777" w:rsidR="00444A0D" w:rsidRPr="00444A0D" w:rsidRDefault="00444A0D" w:rsidP="00444A0D">
      <w:r w:rsidRPr="00444A0D">
        <w:lastRenderedPageBreak/>
        <w:t> </w:t>
      </w:r>
    </w:p>
    <w:p w14:paraId="7180639A" w14:textId="77777777" w:rsidR="00444A0D" w:rsidRDefault="00444A0D" w:rsidP="00444A0D">
      <w:r w:rsidRPr="00444A0D">
        <w:rPr>
          <w:b/>
          <w:bCs/>
        </w:rPr>
        <w:t>Sources :</w:t>
      </w:r>
      <w:r w:rsidRPr="00444A0D">
        <w:t> </w:t>
      </w:r>
    </w:p>
    <w:p w14:paraId="580A5B93" w14:textId="77777777" w:rsidR="00444A0D" w:rsidRPr="00444A0D" w:rsidRDefault="00444A0D" w:rsidP="00444A0D"/>
    <w:p w14:paraId="6579F737" w14:textId="77777777" w:rsidR="00444A0D" w:rsidRPr="00444A0D" w:rsidRDefault="00444A0D" w:rsidP="00444A0D">
      <w:pPr>
        <w:jc w:val="left"/>
        <w:rPr>
          <w:sz w:val="20"/>
          <w:szCs w:val="16"/>
        </w:rPr>
      </w:pPr>
      <w:r w:rsidRPr="00444A0D">
        <w:rPr>
          <w:sz w:val="20"/>
          <w:szCs w:val="16"/>
        </w:rPr>
        <w:t>Karine DESROSIERS. « Coop des Deux Rives et Nutrinor: la fusion est effective ! », </w:t>
      </w:r>
      <w:r w:rsidRPr="00444A0D">
        <w:rPr>
          <w:i/>
          <w:iCs/>
          <w:sz w:val="20"/>
          <w:szCs w:val="16"/>
        </w:rPr>
        <w:t>Nouvelles Hebdo</w:t>
      </w:r>
      <w:r w:rsidRPr="00444A0D">
        <w:rPr>
          <w:sz w:val="20"/>
          <w:szCs w:val="16"/>
        </w:rPr>
        <w:t>, 13 novembre 2018 [En ligne : https://www.nouvelleshebdo.com/actualites/527034/coop-des-deux-rives-et-nutrinor-la-fusion-est-effective] (Page consultée le 10 mai 2024). </w:t>
      </w:r>
    </w:p>
    <w:p w14:paraId="3D62729F" w14:textId="77777777" w:rsidR="00444A0D" w:rsidRPr="00444A0D" w:rsidRDefault="00444A0D" w:rsidP="00444A0D">
      <w:pPr>
        <w:jc w:val="left"/>
        <w:rPr>
          <w:sz w:val="20"/>
          <w:szCs w:val="16"/>
        </w:rPr>
      </w:pPr>
    </w:p>
    <w:p w14:paraId="130DE4F5" w14:textId="77777777" w:rsidR="00444A0D" w:rsidRPr="00444A0D" w:rsidRDefault="00444A0D" w:rsidP="00444A0D">
      <w:pPr>
        <w:jc w:val="left"/>
        <w:rPr>
          <w:sz w:val="20"/>
          <w:szCs w:val="16"/>
        </w:rPr>
      </w:pPr>
      <w:r w:rsidRPr="00444A0D">
        <w:rPr>
          <w:sz w:val="20"/>
          <w:szCs w:val="16"/>
        </w:rPr>
        <w:t>Ville de Normandin. </w:t>
      </w:r>
      <w:r w:rsidRPr="00444A0D">
        <w:rPr>
          <w:i/>
          <w:iCs/>
          <w:sz w:val="20"/>
          <w:szCs w:val="16"/>
        </w:rPr>
        <w:t>Normandin se raconte, 1878-2006... </w:t>
      </w:r>
      <w:r w:rsidRPr="00444A0D">
        <w:rPr>
          <w:sz w:val="20"/>
          <w:szCs w:val="16"/>
        </w:rPr>
        <w:t>pp. 121-122.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310020AF" w:rsidR="00561EAD" w:rsidRPr="0045758A" w:rsidRDefault="00444A0D" w:rsidP="00923766">
      <w:r>
        <w:t>Les documents ont été partagés avec la Société d’histoire en 2015 dans le cadre d’un contrat de retranscription des entrevues et production de résumés afin de réaliser un volume consignant l’essentiel de ces entretiens historiques. Le Livret des Bâtisseurs a été lancé et publié en 2015 par la Coop des Deux Rives. Aucune donation d’archives n’a été effectuée à ce moment. Toutefois, Réjean Fortin, à la recherche de ces fichiers en 2024, relance la Société d’histoire, dans l’espérance que celle-ci ait conservé les documents. Malgré l’attaque informatique de 2017, les documents ont pu être récupérés dans une clé USB par Frédérique Fradet, archiviste, et un fonds a été ouvert pour en assurer la conservation à long terme.</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3EDAAE57" w:rsidR="00922E8E" w:rsidRDefault="001153BB" w:rsidP="00923766">
      <w:r w:rsidRPr="001153BB">
        <w:t xml:space="preserve">Ce fonds est constitué </w:t>
      </w:r>
      <w:r w:rsidR="00561EAD">
        <w:t>d</w:t>
      </w:r>
      <w:r w:rsidR="00444A0D">
        <w:t xml:space="preserve">’entrevues audio et de retranscriptions textuelles numériques de ces entretiens avec des agriculteurs membres de la Coopérative </w:t>
      </w:r>
      <w:r w:rsidR="00444A0D" w:rsidRPr="00444A0D">
        <w:t>des Deux-Rives</w:t>
      </w:r>
      <w:r w:rsidR="00444A0D">
        <w:t xml:space="preserve"> de Normandin, en 2015.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67A82FDF" w14:textId="77777777" w:rsidR="00444A0D" w:rsidRDefault="00444A0D" w:rsidP="00923766"/>
    <w:p w14:paraId="7A43DBCD" w14:textId="467C4A47" w:rsidR="00444A0D" w:rsidRPr="00444A0D" w:rsidRDefault="00444A0D" w:rsidP="00444A0D">
      <w:pPr>
        <w:spacing w:after="240"/>
        <w:rPr>
          <w:b/>
          <w:bCs/>
        </w:rPr>
      </w:pPr>
      <w:r w:rsidRPr="00444A0D">
        <w:rPr>
          <w:b/>
          <w:bCs/>
        </w:rPr>
        <w:t>Emplacements :</w:t>
      </w:r>
    </w:p>
    <w:p w14:paraId="117EDBAA" w14:textId="276EC86C" w:rsidR="00444A0D" w:rsidRDefault="00444A0D" w:rsidP="00444A0D">
      <w:pPr>
        <w:spacing w:after="240"/>
      </w:pPr>
      <w:r>
        <w:t>Les documents sont numériques uniquement et sont conservés dans le serveur Voute:K de la Société d’histoire, accessible sur les postes des archivistes.</w:t>
      </w:r>
    </w:p>
    <w:p w14:paraId="74B77C0A" w14:textId="3243E0CF" w:rsidR="00444A0D" w:rsidRPr="00444A0D" w:rsidRDefault="00444A0D" w:rsidP="00444A0D">
      <w:pPr>
        <w:spacing w:after="240"/>
        <w:rPr>
          <w:b/>
          <w:bCs/>
        </w:rPr>
      </w:pPr>
      <w:r w:rsidRPr="00444A0D">
        <w:rPr>
          <w:b/>
          <w:bCs/>
        </w:rPr>
        <w:t>Fonds liés :</w:t>
      </w:r>
    </w:p>
    <w:p w14:paraId="445F9472" w14:textId="66007A5F" w:rsidR="00444A0D" w:rsidRPr="00A674F8" w:rsidRDefault="00444A0D" w:rsidP="00444A0D">
      <w:pPr>
        <w:spacing w:after="240"/>
      </w:pPr>
      <w:r>
        <w:t>P394 Fonds Louis-Georges Fortin et Irène Duchesne (parents du donateur Réjean Fortin)</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77777777" w:rsidR="00B25321" w:rsidRPr="00A674F8" w:rsidRDefault="00AB6798" w:rsidP="00923766">
      <w:pPr>
        <w:pStyle w:val="Titre"/>
      </w:pPr>
      <w:bookmarkStart w:id="0" w:name="_Toc455478672"/>
      <w:r>
        <w:lastRenderedPageBreak/>
        <w:t>P000</w:t>
      </w:r>
      <w:r w:rsidR="00B25321" w:rsidRPr="00A674F8">
        <w:t>/A</w:t>
      </w:r>
      <w:bookmarkEnd w:id="0"/>
      <w:r w:rsidR="00B25321" w:rsidRPr="00A674F8">
        <w:t xml:space="preserve"> </w:t>
      </w:r>
      <w:r w:rsidR="00561EAD">
        <w:t>Documents</w:t>
      </w:r>
      <w:r>
        <w:t xml:space="preserve"> administratifs</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77777777" w:rsidR="001E5A46" w:rsidRPr="00A674F8" w:rsidRDefault="00AB6798" w:rsidP="00923766">
      <w:pPr>
        <w:pStyle w:val="Titre2"/>
      </w:pPr>
      <w:bookmarkStart w:id="1" w:name="_Toc455478673"/>
      <w:r>
        <w:t>P000</w:t>
      </w:r>
      <w:r w:rsidR="00B25321" w:rsidRPr="00A674F8">
        <w:t>/A1</w:t>
      </w:r>
      <w:bookmarkEnd w:id="1"/>
      <w:r w:rsidR="00B25321" w:rsidRPr="00A674F8">
        <w:t xml:space="preserve"> </w:t>
      </w:r>
      <w:r>
        <w:fldChar w:fldCharType="begin">
          <w:ffData>
            <w:name w:val="Texte21"/>
            <w:enabled/>
            <w:calcOnExit w:val="0"/>
            <w:textInput/>
          </w:ffData>
        </w:fldChar>
      </w:r>
      <w:bookmarkStart w:id="2"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77777777" w:rsidR="00E57F6F" w:rsidRPr="00B321DF" w:rsidRDefault="00AB6798" w:rsidP="00B321DF">
            <w:pPr>
              <w:pStyle w:val="Niveau3"/>
            </w:pPr>
            <w:bookmarkStart w:id="3" w:name="_Toc455478674"/>
            <w:r>
              <w:t>P000</w:t>
            </w:r>
            <w:r w:rsidR="00E57F6F" w:rsidRPr="00B321DF">
              <w:t xml:space="preserve">/A1/1 : </w:t>
            </w:r>
            <w:bookmarkEnd w:id="3"/>
            <w:r>
              <w:fldChar w:fldCharType="begin">
                <w:ffData>
                  <w:name w:val="Texte20"/>
                  <w:enabled/>
                  <w:calcOnExit w:val="0"/>
                  <w:textInput/>
                </w:ffData>
              </w:fldChar>
            </w:r>
            <w:bookmarkStart w:id="4"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17B7B952" w:rsidR="00C11F5D" w:rsidRPr="00B321DF" w:rsidRDefault="00AB6798" w:rsidP="00C11F5D">
            <w:pPr>
              <w:pStyle w:val="Niveau3"/>
            </w:pPr>
            <w:r>
              <w:t>P000</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734903F7" w:rsidR="00561EAD" w:rsidRPr="00561EAD" w:rsidRDefault="00AB6798" w:rsidP="00C11F5D">
            <w:pPr>
              <w:pStyle w:val="Niveau3"/>
            </w:pPr>
            <w:r>
              <w:t>P000</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77777777" w:rsidR="00E57F6F" w:rsidRPr="00A674F8" w:rsidRDefault="00AB6798" w:rsidP="00923766">
      <w:pPr>
        <w:pStyle w:val="Titre2"/>
      </w:pPr>
      <w:r>
        <w:t>P000</w:t>
      </w:r>
      <w:r w:rsidR="00E57F6F" w:rsidRPr="00A674F8">
        <w:t xml:space="preserve">/A2 </w:t>
      </w:r>
      <w:r>
        <w:fldChar w:fldCharType="begin">
          <w:ffData>
            <w:name w:val="Texte17"/>
            <w:enabled/>
            <w:calcOnExit w:val="0"/>
            <w:textInput/>
          </w:ffData>
        </w:fldChar>
      </w:r>
      <w:bookmarkStart w:id="5"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171D23E6" w:rsidR="00561EAD" w:rsidRDefault="00AB6798" w:rsidP="00AB6798">
            <w:pPr>
              <w:pStyle w:val="Niveau3"/>
            </w:pPr>
            <w:r>
              <w:t>P000</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06A2DBAC" w:rsidR="00C11F5D" w:rsidRPr="00B321DF" w:rsidRDefault="00AB6798" w:rsidP="007F33D1">
            <w:pPr>
              <w:pStyle w:val="Niveau3"/>
            </w:pPr>
            <w:r>
              <w:t>P000</w:t>
            </w:r>
            <w:r w:rsidR="00C11F5D">
              <w:t>/A</w:t>
            </w:r>
            <w:r>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77777777" w:rsidR="00696AE2" w:rsidRPr="00A674F8" w:rsidRDefault="00AB6798" w:rsidP="00696AE2">
      <w:pPr>
        <w:pStyle w:val="Titre"/>
      </w:pPr>
      <w:r>
        <w:t>P000</w:t>
      </w:r>
      <w:r w:rsidR="00696AE2">
        <w:t>/B</w:t>
      </w:r>
      <w:r w:rsidR="00696AE2" w:rsidRPr="00A674F8">
        <w:t xml:space="preserve"> </w:t>
      </w:r>
      <w:r w:rsidR="00561EAD">
        <w:t>Documents iconographiques</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6"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3930FA9" w14:textId="77777777" w:rsidR="00696AE2" w:rsidRPr="00A674F8" w:rsidRDefault="00696AE2" w:rsidP="00696AE2"/>
    <w:p w14:paraId="0BCC7CF2" w14:textId="77777777" w:rsidR="00696AE2" w:rsidRPr="00A674F8" w:rsidRDefault="00AB6798" w:rsidP="00696AE2">
      <w:pPr>
        <w:pStyle w:val="Titre2"/>
      </w:pPr>
      <w:r>
        <w:t>P000</w:t>
      </w:r>
      <w:r w:rsidR="00696AE2">
        <w:t>/B</w:t>
      </w:r>
      <w:r w:rsidR="00696AE2" w:rsidRPr="00A674F8">
        <w:t xml:space="preserve">1 </w:t>
      </w:r>
      <w:r w:rsidR="00561EAD">
        <w:t>Photographies</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078B9611" w:rsidR="00C11F5D" w:rsidRPr="00B321DF" w:rsidRDefault="00AB6798" w:rsidP="007F33D1">
            <w:pPr>
              <w:pStyle w:val="Niveau3"/>
            </w:pPr>
            <w:r>
              <w:t>P000</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77777777" w:rsidR="00696AE2" w:rsidRPr="00A674F8" w:rsidRDefault="00AB6798" w:rsidP="00696AE2">
      <w:pPr>
        <w:pStyle w:val="Titre2"/>
      </w:pPr>
      <w:r>
        <w:t>P000</w:t>
      </w:r>
      <w:r w:rsidR="00696AE2">
        <w:t>/B</w:t>
      </w:r>
      <w:r w:rsidR="00696AE2" w:rsidRPr="00A674F8">
        <w:t xml:space="preserve">2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150D7C1D" w:rsidR="00C11F5D" w:rsidRPr="00B321DF" w:rsidRDefault="00AB6798" w:rsidP="007F33D1">
            <w:pPr>
              <w:pStyle w:val="Niveau3"/>
            </w:pPr>
            <w:r>
              <w:t>P000</w:t>
            </w:r>
            <w:r w:rsidR="00C11F5D" w:rsidRPr="00B321DF">
              <w:t>/</w:t>
            </w:r>
            <w:r>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79738DE3" w:rsidR="00C11F5D" w:rsidRPr="00B321DF" w:rsidRDefault="00AB6798" w:rsidP="007F33D1">
            <w:pPr>
              <w:pStyle w:val="Niveau3"/>
            </w:pPr>
            <w:r>
              <w:t>P000</w:t>
            </w:r>
            <w:r w:rsidR="00C11F5D">
              <w:t>/</w:t>
            </w:r>
            <w:r>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6E18ED8E" w:rsidR="00287473" w:rsidRPr="00A674F8" w:rsidRDefault="00287473" w:rsidP="00287473">
      <w:pPr>
        <w:pStyle w:val="Titre"/>
      </w:pPr>
      <w:r>
        <w:t>P000/C</w:t>
      </w:r>
      <w:r w:rsidRPr="00A674F8">
        <w:t xml:space="preserve"> </w:t>
      </w:r>
      <w:r>
        <w:t>Documents audiovisuels</w:t>
      </w:r>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2903BD6E" w:rsidR="00287473" w:rsidRPr="00A674F8" w:rsidRDefault="00287473" w:rsidP="00287473">
      <w:pPr>
        <w:pStyle w:val="Titre2"/>
      </w:pPr>
      <w:r>
        <w:t>P000/C</w:t>
      </w:r>
      <w:r w:rsidRPr="00A674F8">
        <w:t xml:space="preserve">1 </w:t>
      </w:r>
      <w:r>
        <w:t>Enregistrements sonores</w:t>
      </w:r>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hideMark/>
          </w:tcPr>
          <w:p w14:paraId="6B235C58" w14:textId="452B2B46" w:rsidR="00287473" w:rsidRPr="00B321DF" w:rsidRDefault="00287473" w:rsidP="007114C3">
            <w:pPr>
              <w:pStyle w:val="Niveau3"/>
            </w:pPr>
            <w:r>
              <w:t>P000/C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2DECE1F2" w:rsidR="00287473" w:rsidRPr="00A674F8" w:rsidRDefault="00287473" w:rsidP="00287473">
      <w:pPr>
        <w:pStyle w:val="Titre2"/>
      </w:pPr>
      <w:r>
        <w:t>P000/C</w:t>
      </w:r>
      <w:r w:rsidRPr="00A674F8">
        <w:t xml:space="preserve">2 </w:t>
      </w:r>
      <w:r>
        <w:t>Images en mouvement</w:t>
      </w:r>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hideMark/>
          </w:tcPr>
          <w:p w14:paraId="2FA58A67" w14:textId="146F068D" w:rsidR="00287473" w:rsidRPr="00B321DF" w:rsidRDefault="00287473" w:rsidP="007114C3">
            <w:pPr>
              <w:pStyle w:val="Niveau3"/>
            </w:pPr>
            <w:r>
              <w:t>P000/C2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tcPr>
          <w:p w14:paraId="10402DDE" w14:textId="77EDE56C" w:rsidR="00287473" w:rsidRPr="00B321DF" w:rsidRDefault="00287473" w:rsidP="007114C3">
            <w:pPr>
              <w:pStyle w:val="Niveau3"/>
            </w:pPr>
            <w:r>
              <w:t>P000/C2/2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F5EC" w14:textId="77777777" w:rsidR="00811401" w:rsidRDefault="00811401" w:rsidP="00923766">
      <w:r>
        <w:separator/>
      </w:r>
    </w:p>
  </w:endnote>
  <w:endnote w:type="continuationSeparator" w:id="0">
    <w:p w14:paraId="1E09DAFA" w14:textId="77777777" w:rsidR="00811401" w:rsidRDefault="00811401"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4289B632" w:rsidR="00F41408" w:rsidRPr="009D2B71" w:rsidRDefault="00444A0D" w:rsidP="00923766">
    <w:pPr>
      <w:pStyle w:val="Pieddepage"/>
      <w:rPr>
        <w:sz w:val="20"/>
      </w:rPr>
    </w:pPr>
    <w:r>
      <w:rPr>
        <w:sz w:val="20"/>
      </w:rPr>
      <w:t>P440 Fonds Livret des Bâtisseurs</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A10D" w14:textId="77777777" w:rsidR="00811401" w:rsidRDefault="00811401" w:rsidP="00923766">
      <w:r>
        <w:separator/>
      </w:r>
    </w:p>
  </w:footnote>
  <w:footnote w:type="continuationSeparator" w:id="0">
    <w:p w14:paraId="37D838B2" w14:textId="77777777" w:rsidR="00811401" w:rsidRDefault="00811401"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E3367"/>
    <w:rsid w:val="000F7851"/>
    <w:rsid w:val="00100C2C"/>
    <w:rsid w:val="001153BB"/>
    <w:rsid w:val="00136DC0"/>
    <w:rsid w:val="00166949"/>
    <w:rsid w:val="00166C91"/>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44A0D"/>
    <w:rsid w:val="0045758A"/>
    <w:rsid w:val="0046451E"/>
    <w:rsid w:val="00482915"/>
    <w:rsid w:val="004862B9"/>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96AE2"/>
    <w:rsid w:val="006A481A"/>
    <w:rsid w:val="00717510"/>
    <w:rsid w:val="007215FD"/>
    <w:rsid w:val="0076644B"/>
    <w:rsid w:val="00797D5C"/>
    <w:rsid w:val="007F33D1"/>
    <w:rsid w:val="0081140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C64AB"/>
    <w:rsid w:val="00BD4041"/>
    <w:rsid w:val="00BD5104"/>
    <w:rsid w:val="00BE1812"/>
    <w:rsid w:val="00BF7589"/>
    <w:rsid w:val="00C071C8"/>
    <w:rsid w:val="00C11F5D"/>
    <w:rsid w:val="00C1275D"/>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A6900"/>
    <w:rsid w:val="00DC3822"/>
    <w:rsid w:val="00DC5383"/>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13</TotalTime>
  <Pages>8</Pages>
  <Words>1373</Words>
  <Characters>7749</Characters>
  <Application>Microsoft Office Word</Application>
  <DocSecurity>0</DocSecurity>
  <Lines>1107</Lines>
  <Paragraphs>456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8</cp:revision>
  <dcterms:created xsi:type="dcterms:W3CDTF">2020-01-13T16:46:00Z</dcterms:created>
  <dcterms:modified xsi:type="dcterms:W3CDTF">2025-10-21T14:37:00Z</dcterms:modified>
</cp:coreProperties>
</file>