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F55" w:rsidRPr="007168B8" w:rsidRDefault="005D5F55" w:rsidP="005D5F55">
      <w:pPr>
        <w:pStyle w:val="Titre"/>
        <w:pBdr>
          <w:top w:val="single" w:sz="18" w:space="1" w:color="auto" w:shadow="1"/>
          <w:left w:val="single" w:sz="18" w:space="4" w:color="auto" w:shadow="1"/>
          <w:bottom w:val="single" w:sz="18" w:space="1" w:color="auto" w:shadow="1"/>
          <w:right w:val="single" w:sz="18" w:space="4" w:color="auto" w:shadow="1"/>
        </w:pBdr>
        <w:jc w:val="both"/>
        <w:rPr>
          <w:sz w:val="22"/>
          <w:szCs w:val="22"/>
        </w:rPr>
      </w:pPr>
      <w:r>
        <w:rPr>
          <w:sz w:val="22"/>
          <w:szCs w:val="22"/>
          <w:lang w:val="fr-FR"/>
        </w:rPr>
        <w:t>P 310</w:t>
      </w:r>
    </w:p>
    <w:p w:rsidR="005D5F55" w:rsidRPr="007168B8" w:rsidRDefault="005D5F55" w:rsidP="005D5F55"/>
    <w:p w:rsidR="005D5F55" w:rsidRPr="007168B8" w:rsidRDefault="005D5F55" w:rsidP="005D5F55">
      <w:pPr>
        <w:pStyle w:val="Corpsdetexte2"/>
        <w:jc w:val="both"/>
        <w:rPr>
          <w:b w:val="0"/>
          <w:bCs w:val="0"/>
          <w:sz w:val="22"/>
          <w:szCs w:val="22"/>
        </w:rPr>
      </w:pPr>
      <w:r w:rsidRPr="007168B8">
        <w:rPr>
          <w:color w:val="333399"/>
          <w:sz w:val="22"/>
          <w:szCs w:val="22"/>
          <w:highlight w:val="lightGray"/>
        </w:rPr>
        <w:t>FONDS ANDRÉ RAINVILLE.</w:t>
      </w:r>
      <w:r w:rsidRPr="007168B8">
        <w:rPr>
          <w:sz w:val="22"/>
          <w:szCs w:val="22"/>
        </w:rPr>
        <w:t xml:space="preserve"> </w:t>
      </w:r>
      <w:r w:rsidRPr="007168B8">
        <w:rPr>
          <w:b w:val="0"/>
          <w:bCs w:val="0"/>
          <w:sz w:val="22"/>
          <w:szCs w:val="22"/>
        </w:rPr>
        <w:t>– [1</w:t>
      </w:r>
      <w:r>
        <w:rPr>
          <w:b w:val="0"/>
          <w:bCs w:val="0"/>
          <w:sz w:val="22"/>
          <w:szCs w:val="22"/>
        </w:rPr>
        <w:t>950-1980</w:t>
      </w:r>
      <w:r w:rsidRPr="007168B8">
        <w:rPr>
          <w:b w:val="0"/>
          <w:bCs w:val="0"/>
          <w:sz w:val="22"/>
          <w:szCs w:val="22"/>
        </w:rPr>
        <w:t xml:space="preserve">]. – </w:t>
      </w:r>
      <w:r>
        <w:rPr>
          <w:b w:val="0"/>
          <w:bCs w:val="0"/>
          <w:sz w:val="22"/>
          <w:szCs w:val="22"/>
        </w:rPr>
        <w:t>11 photographies.</w:t>
      </w:r>
    </w:p>
    <w:p w:rsidR="005D5F55" w:rsidRPr="007168B8" w:rsidRDefault="005D5F55" w:rsidP="005D5F55">
      <w:pPr>
        <w:pStyle w:val="Corpsdetexte2"/>
        <w:jc w:val="both"/>
        <w:rPr>
          <w:b w:val="0"/>
          <w:bCs w:val="0"/>
          <w:sz w:val="22"/>
          <w:szCs w:val="22"/>
        </w:rPr>
      </w:pPr>
    </w:p>
    <w:p w:rsidR="005D5F55" w:rsidRDefault="005D5F55" w:rsidP="005D5F55">
      <w:pPr>
        <w:jc w:val="both"/>
        <w:rPr>
          <w:b/>
          <w:bCs/>
          <w:sz w:val="22"/>
          <w:szCs w:val="22"/>
        </w:rPr>
      </w:pPr>
      <w:r w:rsidRPr="00931389">
        <w:rPr>
          <w:b/>
          <w:bCs/>
          <w:sz w:val="22"/>
          <w:szCs w:val="22"/>
        </w:rPr>
        <w:t>Notice biographique :</w:t>
      </w:r>
      <w:r>
        <w:rPr>
          <w:b/>
          <w:bCs/>
          <w:sz w:val="22"/>
          <w:szCs w:val="22"/>
        </w:rPr>
        <w:t xml:space="preserve"> </w:t>
      </w:r>
    </w:p>
    <w:p w:rsidR="005D5F55" w:rsidRDefault="005D5F55" w:rsidP="005D5F55">
      <w:pPr>
        <w:jc w:val="both"/>
        <w:rPr>
          <w:bCs/>
          <w:sz w:val="22"/>
          <w:szCs w:val="22"/>
        </w:rPr>
      </w:pPr>
    </w:p>
    <w:p w:rsidR="005D5F55" w:rsidRPr="002D3896" w:rsidRDefault="005D5F55" w:rsidP="005D5F55">
      <w:pPr>
        <w:widowControl w:val="0"/>
        <w:autoSpaceDE w:val="0"/>
        <w:autoSpaceDN w:val="0"/>
        <w:adjustRightInd w:val="0"/>
        <w:jc w:val="both"/>
        <w:rPr>
          <w:sz w:val="22"/>
        </w:rPr>
      </w:pPr>
      <w:r w:rsidRPr="002D3896">
        <w:rPr>
          <w:sz w:val="22"/>
        </w:rPr>
        <w:t xml:space="preserve">Joseph-Antoine-Gérard </w:t>
      </w:r>
      <w:proofErr w:type="spellStart"/>
      <w:r w:rsidRPr="002D3896">
        <w:rPr>
          <w:sz w:val="22"/>
        </w:rPr>
        <w:t>Rainville</w:t>
      </w:r>
      <w:proofErr w:type="spellEnd"/>
      <w:r w:rsidRPr="002D3896">
        <w:rPr>
          <w:sz w:val="22"/>
        </w:rPr>
        <w:t xml:space="preserve"> (1905-1965) est le fils de Joseph Félix </w:t>
      </w:r>
      <w:proofErr w:type="spellStart"/>
      <w:r w:rsidRPr="002D3896">
        <w:rPr>
          <w:sz w:val="22"/>
        </w:rPr>
        <w:t>Rainville</w:t>
      </w:r>
      <w:proofErr w:type="spellEnd"/>
      <w:r w:rsidRPr="002D3896">
        <w:rPr>
          <w:sz w:val="22"/>
        </w:rPr>
        <w:t xml:space="preserve"> et d’</w:t>
      </w:r>
      <w:proofErr w:type="spellStart"/>
      <w:r w:rsidRPr="002D3896">
        <w:rPr>
          <w:sz w:val="22"/>
        </w:rPr>
        <w:t>Elmina</w:t>
      </w:r>
      <w:proofErr w:type="spellEnd"/>
      <w:r w:rsidRPr="002D3896">
        <w:rPr>
          <w:sz w:val="22"/>
        </w:rPr>
        <w:t xml:space="preserve"> Maurice de Saint-Prime. Il a été président de la Commission scolaire de Mistassini de 1948 à 1950 et directeur de la Chambre de commerce Dolbeau-Mistassini dans les années 1950. </w:t>
      </w:r>
    </w:p>
    <w:p w:rsidR="005D5F55" w:rsidRPr="002D3896" w:rsidRDefault="005D5F55" w:rsidP="005D5F55">
      <w:pPr>
        <w:widowControl w:val="0"/>
        <w:autoSpaceDE w:val="0"/>
        <w:autoSpaceDN w:val="0"/>
        <w:adjustRightInd w:val="0"/>
        <w:jc w:val="both"/>
        <w:rPr>
          <w:sz w:val="22"/>
        </w:rPr>
      </w:pPr>
    </w:p>
    <w:p w:rsidR="005D5F55" w:rsidRPr="002D3896" w:rsidRDefault="005D5F55" w:rsidP="005D5F55">
      <w:pPr>
        <w:widowControl w:val="0"/>
        <w:autoSpaceDE w:val="0"/>
        <w:autoSpaceDN w:val="0"/>
        <w:adjustRightInd w:val="0"/>
        <w:jc w:val="both"/>
        <w:rPr>
          <w:sz w:val="22"/>
        </w:rPr>
      </w:pPr>
      <w:r w:rsidRPr="002D3896">
        <w:rPr>
          <w:sz w:val="22"/>
        </w:rPr>
        <w:t>M. </w:t>
      </w:r>
      <w:proofErr w:type="spellStart"/>
      <w:r w:rsidRPr="002D3896">
        <w:rPr>
          <w:sz w:val="22"/>
        </w:rPr>
        <w:t>Rainville</w:t>
      </w:r>
      <w:proofErr w:type="spellEnd"/>
      <w:r w:rsidRPr="002D3896">
        <w:rPr>
          <w:sz w:val="22"/>
        </w:rPr>
        <w:t xml:space="preserve"> a également possédé une épicerie-quincaillerie au coin du boulevard Saint-Michel et de la rue de l’Église à Mistassini, soit à côté de l’hôtel Niquet, de 1941 à 1958</w:t>
      </w:r>
      <w:r w:rsidRPr="002D3896">
        <w:rPr>
          <w:rStyle w:val="Appelnotedebasdep"/>
          <w:sz w:val="22"/>
        </w:rPr>
        <w:footnoteReference w:id="1"/>
      </w:r>
      <w:r w:rsidRPr="002D3896">
        <w:rPr>
          <w:sz w:val="22"/>
        </w:rPr>
        <w:t>. Son magasin est d’abord vendu à M. </w:t>
      </w:r>
      <w:proofErr w:type="spellStart"/>
      <w:r w:rsidRPr="002D3896">
        <w:rPr>
          <w:sz w:val="22"/>
        </w:rPr>
        <w:t>Adélard</w:t>
      </w:r>
      <w:proofErr w:type="spellEnd"/>
      <w:r w:rsidRPr="002D3896">
        <w:rPr>
          <w:sz w:val="22"/>
        </w:rPr>
        <w:t xml:space="preserve"> Gagnon, qui s’est occupé de la quincaillerie un certain temps avant de revendre la boutique à un homme d’Alma qui en a fait une mercerie. Un peu plus tard, M. Jean-Charles Savard, son frère Jacques et quelques associés ont ouvert leur propre mercerie dans la bâtisse appelée Le Coin de l’élégance </w:t>
      </w:r>
      <w:proofErr w:type="spellStart"/>
      <w:r w:rsidRPr="002D3896">
        <w:rPr>
          <w:sz w:val="22"/>
        </w:rPr>
        <w:t>inc.</w:t>
      </w:r>
      <w:proofErr w:type="spellEnd"/>
      <w:r w:rsidRPr="002D3896">
        <w:rPr>
          <w:sz w:val="22"/>
        </w:rPr>
        <w:t>, au début des années 1960, mais l’emplacement est vite cédé à M. André Dufour. Ce dernier y a aménagé la taverne le Bonnet rouge en assemblant deux bâtiments côte à côte</w:t>
      </w:r>
      <w:r w:rsidRPr="002D3896">
        <w:rPr>
          <w:rStyle w:val="Appelnotedebasdep"/>
          <w:sz w:val="22"/>
        </w:rPr>
        <w:footnoteReference w:id="2"/>
      </w:r>
      <w:r w:rsidRPr="002D3896">
        <w:rPr>
          <w:sz w:val="22"/>
        </w:rPr>
        <w:t>.</w:t>
      </w:r>
    </w:p>
    <w:p w:rsidR="005D5F55" w:rsidRPr="002D3896" w:rsidRDefault="005D5F55" w:rsidP="005D5F55">
      <w:pPr>
        <w:widowControl w:val="0"/>
        <w:autoSpaceDE w:val="0"/>
        <w:autoSpaceDN w:val="0"/>
        <w:adjustRightInd w:val="0"/>
        <w:jc w:val="both"/>
        <w:rPr>
          <w:sz w:val="22"/>
        </w:rPr>
      </w:pPr>
    </w:p>
    <w:p w:rsidR="005D5F55" w:rsidRPr="002D3896" w:rsidRDefault="005D5F55" w:rsidP="005D5F55">
      <w:pPr>
        <w:widowControl w:val="0"/>
        <w:autoSpaceDE w:val="0"/>
        <w:autoSpaceDN w:val="0"/>
        <w:adjustRightInd w:val="0"/>
        <w:jc w:val="both"/>
        <w:rPr>
          <w:sz w:val="22"/>
        </w:rPr>
      </w:pPr>
      <w:r w:rsidRPr="002D3896">
        <w:rPr>
          <w:sz w:val="22"/>
        </w:rPr>
        <w:t>Après la vente de sa quincaillerie, M. </w:t>
      </w:r>
      <w:proofErr w:type="spellStart"/>
      <w:r w:rsidRPr="002D3896">
        <w:rPr>
          <w:sz w:val="22"/>
        </w:rPr>
        <w:t>Rainville</w:t>
      </w:r>
      <w:proofErr w:type="spellEnd"/>
      <w:r w:rsidRPr="002D3896">
        <w:rPr>
          <w:sz w:val="22"/>
        </w:rPr>
        <w:t xml:space="preserve"> devient commis aux pièces pour le ministère de l’Agriculture à Mistassini jusqu’à son décès. J. A. </w:t>
      </w:r>
      <w:proofErr w:type="spellStart"/>
      <w:r w:rsidRPr="002D3896">
        <w:rPr>
          <w:sz w:val="22"/>
        </w:rPr>
        <w:t>Rainville</w:t>
      </w:r>
      <w:proofErr w:type="spellEnd"/>
      <w:r w:rsidRPr="002D3896">
        <w:rPr>
          <w:sz w:val="22"/>
        </w:rPr>
        <w:t xml:space="preserve"> et Annette Leclerc ont eu 7 enfants en plus d’avoir adopté une fille. </w:t>
      </w:r>
    </w:p>
    <w:p w:rsidR="005D5F55" w:rsidRPr="002D3896" w:rsidRDefault="005D5F55" w:rsidP="005D5F55">
      <w:pPr>
        <w:widowControl w:val="0"/>
        <w:autoSpaceDE w:val="0"/>
        <w:autoSpaceDN w:val="0"/>
        <w:adjustRightInd w:val="0"/>
        <w:jc w:val="both"/>
        <w:rPr>
          <w:sz w:val="22"/>
        </w:rPr>
      </w:pPr>
    </w:p>
    <w:p w:rsidR="005D5F55" w:rsidRPr="002D3896" w:rsidRDefault="005D5F55" w:rsidP="005D5F55">
      <w:pPr>
        <w:widowControl w:val="0"/>
        <w:autoSpaceDE w:val="0"/>
        <w:autoSpaceDN w:val="0"/>
        <w:adjustRightInd w:val="0"/>
        <w:jc w:val="both"/>
        <w:rPr>
          <w:sz w:val="22"/>
        </w:rPr>
      </w:pPr>
      <w:r w:rsidRPr="002D3896">
        <w:rPr>
          <w:sz w:val="22"/>
        </w:rPr>
        <w:t xml:space="preserve">André </w:t>
      </w:r>
      <w:proofErr w:type="spellStart"/>
      <w:r w:rsidRPr="002D3896">
        <w:rPr>
          <w:sz w:val="22"/>
        </w:rPr>
        <w:t>Rainville</w:t>
      </w:r>
      <w:proofErr w:type="spellEnd"/>
      <w:r w:rsidRPr="002D3896">
        <w:rPr>
          <w:sz w:val="22"/>
        </w:rPr>
        <w:t>, fils du couple et donateur du fonds d’archives, est reconnu pour sa fonction de directeur de la Caisse Populaire de Mistassini, fonction qu’il a exercée de 1958 à 1992</w:t>
      </w:r>
      <w:r w:rsidRPr="002D3896">
        <w:rPr>
          <w:rStyle w:val="Appelnotedebasdep"/>
          <w:sz w:val="22"/>
        </w:rPr>
        <w:footnoteReference w:id="3"/>
      </w:r>
      <w:r w:rsidRPr="002D3896">
        <w:rPr>
          <w:sz w:val="22"/>
        </w:rPr>
        <w:t xml:space="preserve">. M. </w:t>
      </w:r>
      <w:proofErr w:type="spellStart"/>
      <w:r w:rsidRPr="002D3896">
        <w:rPr>
          <w:sz w:val="22"/>
        </w:rPr>
        <w:t>Rainville</w:t>
      </w:r>
      <w:proofErr w:type="spellEnd"/>
      <w:r w:rsidRPr="002D3896">
        <w:rPr>
          <w:sz w:val="22"/>
        </w:rPr>
        <w:t xml:space="preserve"> a également été impliqué dans le Festival du Bleuet, dans les loisirs au centre sportif de Mistassini et dans l’entreprise de bleuets et de vente de crème glacée (Crémière du Nord) de M. Bernard </w:t>
      </w:r>
      <w:proofErr w:type="spellStart"/>
      <w:r w:rsidRPr="002D3896">
        <w:rPr>
          <w:sz w:val="22"/>
        </w:rPr>
        <w:t>Gaudreault</w:t>
      </w:r>
      <w:proofErr w:type="spellEnd"/>
      <w:r w:rsidRPr="002D3896">
        <w:rPr>
          <w:sz w:val="22"/>
        </w:rPr>
        <w:t xml:space="preserve"> pendant environ 13 ans. La conjointe de M. </w:t>
      </w:r>
      <w:proofErr w:type="spellStart"/>
      <w:r w:rsidRPr="002D3896">
        <w:rPr>
          <w:sz w:val="22"/>
        </w:rPr>
        <w:t>Rainville</w:t>
      </w:r>
      <w:proofErr w:type="spellEnd"/>
      <w:r w:rsidRPr="002D3896">
        <w:rPr>
          <w:sz w:val="22"/>
        </w:rPr>
        <w:t xml:space="preserve"> se nomme Colette </w:t>
      </w:r>
      <w:proofErr w:type="spellStart"/>
      <w:r w:rsidRPr="002D3896">
        <w:rPr>
          <w:sz w:val="22"/>
        </w:rPr>
        <w:t>Desbiens</w:t>
      </w:r>
      <w:proofErr w:type="spellEnd"/>
      <w:r w:rsidRPr="002D3896">
        <w:rPr>
          <w:sz w:val="22"/>
        </w:rPr>
        <w:t>.</w:t>
      </w:r>
    </w:p>
    <w:p w:rsidR="005D5F55" w:rsidRPr="00931389" w:rsidRDefault="005D5F55" w:rsidP="005D5F55">
      <w:pPr>
        <w:jc w:val="both"/>
        <w:rPr>
          <w:sz w:val="22"/>
          <w:szCs w:val="22"/>
        </w:rPr>
      </w:pPr>
    </w:p>
    <w:p w:rsidR="005D5F55" w:rsidRPr="00931389" w:rsidRDefault="005D5F55" w:rsidP="005D5F55">
      <w:pPr>
        <w:keepNext/>
        <w:jc w:val="both"/>
        <w:outlineLvl w:val="1"/>
        <w:rPr>
          <w:b/>
          <w:sz w:val="22"/>
          <w:szCs w:val="22"/>
        </w:rPr>
      </w:pPr>
      <w:r w:rsidRPr="00931389">
        <w:rPr>
          <w:b/>
          <w:sz w:val="22"/>
          <w:szCs w:val="22"/>
        </w:rPr>
        <w:t xml:space="preserve">Historique de la conservation : </w:t>
      </w:r>
    </w:p>
    <w:p w:rsidR="005D5F55" w:rsidRDefault="005D5F55" w:rsidP="005D5F55"/>
    <w:p w:rsidR="005D5F55" w:rsidRPr="002D3896" w:rsidRDefault="005D5F55" w:rsidP="005D5F55">
      <w:pPr>
        <w:jc w:val="both"/>
        <w:rPr>
          <w:sz w:val="22"/>
        </w:rPr>
      </w:pPr>
      <w:r w:rsidRPr="002D3896">
        <w:rPr>
          <w:sz w:val="22"/>
        </w:rPr>
        <w:t xml:space="preserve">Les photos de ce fonds ont été cédées par M. André </w:t>
      </w:r>
      <w:proofErr w:type="spellStart"/>
      <w:r w:rsidRPr="002D3896">
        <w:rPr>
          <w:sz w:val="22"/>
        </w:rPr>
        <w:t>Rainville</w:t>
      </w:r>
      <w:proofErr w:type="spellEnd"/>
      <w:r w:rsidRPr="002D3896">
        <w:rPr>
          <w:sz w:val="22"/>
        </w:rPr>
        <w:t xml:space="preserve"> qui a été contacté dans le cadre d’un projet avec la Ville de Dolbeau-Mistassini entre novembre 2015 et mars 2016, qui consistait à trouver l’origine des noms de rues de la ville. La rédactrice, Frédérique </w:t>
      </w:r>
      <w:proofErr w:type="spellStart"/>
      <w:r w:rsidRPr="002D3896">
        <w:rPr>
          <w:sz w:val="22"/>
        </w:rPr>
        <w:t>Fradet</w:t>
      </w:r>
      <w:proofErr w:type="spellEnd"/>
      <w:r w:rsidRPr="002D3896">
        <w:rPr>
          <w:sz w:val="22"/>
        </w:rPr>
        <w:t xml:space="preserve">, a pu trouver de l’information sur la rue </w:t>
      </w:r>
      <w:proofErr w:type="spellStart"/>
      <w:r w:rsidRPr="002D3896">
        <w:rPr>
          <w:sz w:val="22"/>
        </w:rPr>
        <w:t>Rainville</w:t>
      </w:r>
      <w:proofErr w:type="spellEnd"/>
      <w:r w:rsidRPr="002D3896">
        <w:rPr>
          <w:sz w:val="22"/>
        </w:rPr>
        <w:t xml:space="preserve"> du secteur Mistassini grâce au fils du principal concerné, ce qui a par la suite mené à l’ouverture d’un fonds d’archives.</w:t>
      </w:r>
    </w:p>
    <w:p w:rsidR="005D5F55" w:rsidRDefault="005D5F55" w:rsidP="005D5F55">
      <w:pPr>
        <w:rPr>
          <w:sz w:val="22"/>
          <w:szCs w:val="22"/>
        </w:rPr>
      </w:pPr>
    </w:p>
    <w:p w:rsidR="005D5F55" w:rsidRPr="00436513" w:rsidRDefault="005D5F55" w:rsidP="005D5F55">
      <w:pPr>
        <w:rPr>
          <w:b/>
          <w:bCs/>
          <w:sz w:val="22"/>
          <w:szCs w:val="22"/>
        </w:rPr>
      </w:pPr>
      <w:r w:rsidRPr="00436513">
        <w:rPr>
          <w:b/>
          <w:bCs/>
          <w:sz w:val="22"/>
          <w:szCs w:val="22"/>
        </w:rPr>
        <w:t>Portée et contenu</w:t>
      </w:r>
      <w:r>
        <w:rPr>
          <w:b/>
          <w:bCs/>
          <w:sz w:val="22"/>
          <w:szCs w:val="22"/>
        </w:rPr>
        <w:t> </w:t>
      </w:r>
      <w:r w:rsidRPr="00436513">
        <w:rPr>
          <w:b/>
          <w:bCs/>
          <w:sz w:val="22"/>
          <w:szCs w:val="22"/>
        </w:rPr>
        <w:t xml:space="preserve">: </w:t>
      </w:r>
    </w:p>
    <w:p w:rsidR="005D5F55" w:rsidRDefault="005D5F55" w:rsidP="005D5F55">
      <w:pPr>
        <w:pStyle w:val="Corpsdetexte"/>
        <w:jc w:val="both"/>
        <w:rPr>
          <w:sz w:val="22"/>
          <w:szCs w:val="22"/>
        </w:rPr>
      </w:pPr>
    </w:p>
    <w:p w:rsidR="005D5F55" w:rsidRPr="002D3896" w:rsidRDefault="005D5F55" w:rsidP="005D5F55">
      <w:pPr>
        <w:pStyle w:val="Corpsdetexte"/>
        <w:jc w:val="both"/>
        <w:rPr>
          <w:sz w:val="22"/>
          <w:szCs w:val="22"/>
        </w:rPr>
      </w:pPr>
      <w:r w:rsidRPr="002D3896">
        <w:rPr>
          <w:sz w:val="22"/>
          <w:szCs w:val="22"/>
        </w:rPr>
        <w:t xml:space="preserve">André </w:t>
      </w:r>
      <w:proofErr w:type="spellStart"/>
      <w:r w:rsidRPr="002D3896">
        <w:rPr>
          <w:sz w:val="22"/>
          <w:szCs w:val="22"/>
        </w:rPr>
        <w:t>Rainville</w:t>
      </w:r>
      <w:proofErr w:type="spellEnd"/>
      <w:r w:rsidRPr="002D3896">
        <w:rPr>
          <w:sz w:val="22"/>
          <w:szCs w:val="22"/>
        </w:rPr>
        <w:t xml:space="preserve">, fils de J. A. </w:t>
      </w:r>
      <w:proofErr w:type="spellStart"/>
      <w:r w:rsidRPr="002D3896">
        <w:rPr>
          <w:sz w:val="22"/>
          <w:szCs w:val="22"/>
        </w:rPr>
        <w:t>Rainville</w:t>
      </w:r>
      <w:proofErr w:type="spellEnd"/>
      <w:r w:rsidRPr="002D3896">
        <w:rPr>
          <w:sz w:val="22"/>
          <w:szCs w:val="22"/>
        </w:rPr>
        <w:t xml:space="preserve"> (ancien propriétaire d’une quincaillerie à Mistassini), a fait don de photos historiques représentant le magasin de son père et des événements auxquels il a assisté dans son enfance, comme la Fête-Dieu.</w:t>
      </w:r>
    </w:p>
    <w:p w:rsidR="005D5F55" w:rsidRPr="007063C1" w:rsidRDefault="005D5F55" w:rsidP="005D5F55">
      <w:pPr>
        <w:pStyle w:val="Corpsdetexte"/>
        <w:jc w:val="both"/>
        <w:rPr>
          <w:sz w:val="22"/>
          <w:szCs w:val="22"/>
        </w:rPr>
      </w:pPr>
    </w:p>
    <w:p w:rsidR="005D5F55" w:rsidRDefault="005D5F55" w:rsidP="005D5F55">
      <w:pPr>
        <w:pStyle w:val="Titre2"/>
        <w:jc w:val="both"/>
        <w:rPr>
          <w:szCs w:val="22"/>
        </w:rPr>
      </w:pPr>
      <w:r w:rsidRPr="007063C1">
        <w:rPr>
          <w:szCs w:val="22"/>
        </w:rPr>
        <w:lastRenderedPageBreak/>
        <w:t>Instrument de recherche</w:t>
      </w:r>
      <w:r>
        <w:rPr>
          <w:szCs w:val="22"/>
        </w:rPr>
        <w:t> </w:t>
      </w:r>
      <w:r w:rsidRPr="007063C1">
        <w:rPr>
          <w:szCs w:val="22"/>
        </w:rPr>
        <w:t>:</w:t>
      </w:r>
      <w:r>
        <w:rPr>
          <w:szCs w:val="22"/>
        </w:rPr>
        <w:t xml:space="preserve"> </w:t>
      </w:r>
    </w:p>
    <w:p w:rsidR="005D5F55" w:rsidRDefault="005D5F55" w:rsidP="005D5F55">
      <w:r w:rsidRPr="00042AC5">
        <w:rPr>
          <w:sz w:val="22"/>
        </w:rPr>
        <w:t>Aucun</w:t>
      </w:r>
      <w:r w:rsidRPr="00BF63B7">
        <w:t>.</w:t>
      </w:r>
    </w:p>
    <w:p w:rsidR="006067D2" w:rsidRDefault="00146D1E">
      <w:bookmarkStart w:id="0" w:name="_GoBack"/>
      <w:bookmarkEnd w:id="0"/>
    </w:p>
    <w:sectPr w:rsidR="006067D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D1E" w:rsidRDefault="00146D1E" w:rsidP="006640A5">
      <w:r>
        <w:separator/>
      </w:r>
    </w:p>
  </w:endnote>
  <w:endnote w:type="continuationSeparator" w:id="0">
    <w:p w:rsidR="00146D1E" w:rsidRDefault="00146D1E" w:rsidP="0066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D1E" w:rsidRDefault="00146D1E" w:rsidP="006640A5">
      <w:r>
        <w:separator/>
      </w:r>
    </w:p>
  </w:footnote>
  <w:footnote w:type="continuationSeparator" w:id="0">
    <w:p w:rsidR="00146D1E" w:rsidRDefault="00146D1E" w:rsidP="006640A5">
      <w:r>
        <w:continuationSeparator/>
      </w:r>
    </w:p>
  </w:footnote>
  <w:footnote w:id="1">
    <w:p w:rsidR="005D5F55" w:rsidRPr="000F79EF" w:rsidRDefault="005D5F55" w:rsidP="005D5F55">
      <w:pPr>
        <w:pStyle w:val="Notebasdepage"/>
      </w:pPr>
      <w:r>
        <w:rPr>
          <w:rStyle w:val="Appelnotedebasdep"/>
        </w:rPr>
        <w:footnoteRef/>
      </w:r>
      <w:r>
        <w:t xml:space="preserve"> Frédérique </w:t>
      </w:r>
      <w:proofErr w:type="spellStart"/>
      <w:r>
        <w:t>Fradet</w:t>
      </w:r>
      <w:proofErr w:type="spellEnd"/>
      <w:r>
        <w:t xml:space="preserve">. </w:t>
      </w:r>
      <w:r>
        <w:rPr>
          <w:i/>
        </w:rPr>
        <w:t>Entretiens</w:t>
      </w:r>
      <w:r w:rsidRPr="00C26A6D">
        <w:rPr>
          <w:i/>
        </w:rPr>
        <w:t xml:space="preserve"> avec </w:t>
      </w:r>
      <w:r>
        <w:rPr>
          <w:i/>
        </w:rPr>
        <w:t xml:space="preserve">M. </w:t>
      </w:r>
      <w:r w:rsidRPr="00C26A6D">
        <w:rPr>
          <w:i/>
        </w:rPr>
        <w:t>Gilles Tremblay, fils d’</w:t>
      </w:r>
      <w:proofErr w:type="spellStart"/>
      <w:r w:rsidRPr="00C26A6D">
        <w:rPr>
          <w:i/>
        </w:rPr>
        <w:t>Euchariste</w:t>
      </w:r>
      <w:proofErr w:type="spellEnd"/>
      <w:r w:rsidRPr="00C26A6D">
        <w:rPr>
          <w:i/>
        </w:rPr>
        <w:t xml:space="preserve"> Tremblay (ancien maire de Mistassini</w:t>
      </w:r>
      <w:r>
        <w:t>), Dolbeau-Mistassini, Société d’histoire et de généalogie Maria-</w:t>
      </w:r>
      <w:proofErr w:type="spellStart"/>
      <w:r>
        <w:t>Chapdelaine</w:t>
      </w:r>
      <w:proofErr w:type="spellEnd"/>
      <w:r>
        <w:t xml:space="preserve">, 7 janvier 2016 et 14 janvier 2016. </w:t>
      </w:r>
    </w:p>
  </w:footnote>
  <w:footnote w:id="2">
    <w:p w:rsidR="005D5F55" w:rsidRPr="000E0FF1" w:rsidRDefault="005D5F55" w:rsidP="005D5F55">
      <w:pPr>
        <w:pStyle w:val="Notebasdepage"/>
      </w:pPr>
      <w:r>
        <w:rPr>
          <w:rStyle w:val="Appelnotedebasdep"/>
        </w:rPr>
        <w:footnoteRef/>
      </w:r>
      <w:r>
        <w:t xml:space="preserve"> Frédérique </w:t>
      </w:r>
      <w:proofErr w:type="spellStart"/>
      <w:r>
        <w:t>Fradet</w:t>
      </w:r>
      <w:proofErr w:type="spellEnd"/>
      <w:r>
        <w:t xml:space="preserve">. </w:t>
      </w:r>
      <w:r>
        <w:rPr>
          <w:i/>
        </w:rPr>
        <w:t xml:space="preserve">Entretien avec M. Jean-Guy Savard, fils de Jacques Savard, </w:t>
      </w:r>
      <w:r>
        <w:t>Société d’histoire et de généalogie Maria-</w:t>
      </w:r>
      <w:proofErr w:type="spellStart"/>
      <w:r>
        <w:t>Chapdelaine</w:t>
      </w:r>
      <w:proofErr w:type="spellEnd"/>
      <w:r>
        <w:t>, 25 février 2016 [communication Facebook].</w:t>
      </w:r>
    </w:p>
  </w:footnote>
  <w:footnote w:id="3">
    <w:p w:rsidR="005D5F55" w:rsidRPr="00492F15" w:rsidRDefault="005D5F55" w:rsidP="005D5F55">
      <w:pPr>
        <w:pStyle w:val="Notebasdepage"/>
      </w:pPr>
      <w:r>
        <w:rPr>
          <w:rStyle w:val="Appelnotedebasdep"/>
        </w:rPr>
        <w:footnoteRef/>
      </w:r>
      <w:r>
        <w:t xml:space="preserve"> Frédérique </w:t>
      </w:r>
      <w:proofErr w:type="spellStart"/>
      <w:r>
        <w:t>Fradet</w:t>
      </w:r>
      <w:proofErr w:type="spellEnd"/>
      <w:r>
        <w:t xml:space="preserve">. </w:t>
      </w:r>
      <w:r w:rsidRPr="00492F15">
        <w:rPr>
          <w:i/>
        </w:rPr>
        <w:t xml:space="preserve">Entretien téléphonique avec M. André </w:t>
      </w:r>
      <w:proofErr w:type="spellStart"/>
      <w:r w:rsidRPr="00492F15">
        <w:rPr>
          <w:i/>
        </w:rPr>
        <w:t>Rainville</w:t>
      </w:r>
      <w:proofErr w:type="spellEnd"/>
      <w:r w:rsidRPr="00492F15">
        <w:rPr>
          <w:i/>
        </w:rPr>
        <w:t xml:space="preserve">, fils de J. A. </w:t>
      </w:r>
      <w:proofErr w:type="spellStart"/>
      <w:r w:rsidRPr="00492F15">
        <w:rPr>
          <w:i/>
        </w:rPr>
        <w:t>Rainville</w:t>
      </w:r>
      <w:proofErr w:type="spellEnd"/>
      <w:r w:rsidRPr="00492F15">
        <w:rPr>
          <w:i/>
        </w:rPr>
        <w:t>,</w:t>
      </w:r>
      <w:r>
        <w:t xml:space="preserve"> Dolbeau-Mistassini, </w:t>
      </w:r>
      <w:r w:rsidRPr="00916056">
        <w:rPr>
          <w:szCs w:val="18"/>
        </w:rPr>
        <w:t>Société d’histoire et de généalogie Maria-</w:t>
      </w:r>
      <w:proofErr w:type="spellStart"/>
      <w:r w:rsidRPr="00916056">
        <w:rPr>
          <w:szCs w:val="18"/>
        </w:rPr>
        <w:t>Chapdelaine</w:t>
      </w:r>
      <w:proofErr w:type="spellEnd"/>
      <w:r>
        <w:t>, 3 février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12"/>
    <w:rsid w:val="000D45CB"/>
    <w:rsid w:val="00146D1E"/>
    <w:rsid w:val="00185B99"/>
    <w:rsid w:val="00213909"/>
    <w:rsid w:val="002E10B6"/>
    <w:rsid w:val="003F09D3"/>
    <w:rsid w:val="003F369B"/>
    <w:rsid w:val="004E27E2"/>
    <w:rsid w:val="005B3B7A"/>
    <w:rsid w:val="005D5F55"/>
    <w:rsid w:val="00654A69"/>
    <w:rsid w:val="006570D0"/>
    <w:rsid w:val="006640A5"/>
    <w:rsid w:val="006B6112"/>
    <w:rsid w:val="006D782D"/>
    <w:rsid w:val="008B59E8"/>
    <w:rsid w:val="008E16F8"/>
    <w:rsid w:val="00B25EBF"/>
    <w:rsid w:val="00CA2276"/>
    <w:rsid w:val="00DE2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16FF"/>
  <w15:chartTrackingRefBased/>
  <w15:docId w15:val="{DB627EC7-3F59-47DC-86E2-F6126E2A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B6112"/>
    <w:pPr>
      <w:spacing w:after="0" w:line="240" w:lineRule="auto"/>
    </w:pPr>
    <w:rPr>
      <w:rFonts w:ascii="Arial" w:eastAsia="Times New Roman" w:hAnsi="Arial" w:cs="Arial"/>
      <w:sz w:val="24"/>
      <w:szCs w:val="20"/>
      <w:lang w:val="fr-CA" w:eastAsia="fr-FR"/>
    </w:rPr>
  </w:style>
  <w:style w:type="paragraph" w:styleId="Titre1">
    <w:name w:val="heading 1"/>
    <w:basedOn w:val="Normal"/>
    <w:next w:val="Normal"/>
    <w:link w:val="Titre1Car"/>
    <w:uiPriority w:val="9"/>
    <w:qFormat/>
    <w:rsid w:val="002E10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DE2413"/>
    <w:pPr>
      <w:keepNext/>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6B6112"/>
  </w:style>
  <w:style w:type="character" w:customStyle="1" w:styleId="CorpsdetexteCar">
    <w:name w:val="Corps de texte Car"/>
    <w:basedOn w:val="Policepardfaut"/>
    <w:link w:val="Corpsdetexte"/>
    <w:rsid w:val="006B6112"/>
    <w:rPr>
      <w:rFonts w:ascii="Arial" w:eastAsia="Times New Roman" w:hAnsi="Arial" w:cs="Arial"/>
      <w:sz w:val="24"/>
      <w:szCs w:val="20"/>
      <w:lang w:val="fr-CA" w:eastAsia="fr-FR"/>
    </w:rPr>
  </w:style>
  <w:style w:type="paragraph" w:styleId="Titre">
    <w:name w:val="Title"/>
    <w:basedOn w:val="Normal"/>
    <w:link w:val="TitreCar"/>
    <w:qFormat/>
    <w:rsid w:val="006B6112"/>
    <w:pPr>
      <w:pBdr>
        <w:top w:val="single" w:sz="4" w:space="1" w:color="auto" w:shadow="1"/>
        <w:left w:val="single" w:sz="4" w:space="4" w:color="auto" w:shadow="1"/>
        <w:bottom w:val="single" w:sz="4" w:space="1" w:color="auto" w:shadow="1"/>
        <w:right w:val="single" w:sz="4" w:space="4" w:color="auto" w:shadow="1"/>
      </w:pBdr>
    </w:pPr>
    <w:rPr>
      <w:b/>
      <w:bCs/>
      <w:sz w:val="28"/>
      <w:szCs w:val="24"/>
    </w:rPr>
  </w:style>
  <w:style w:type="character" w:customStyle="1" w:styleId="TitreCar">
    <w:name w:val="Titre Car"/>
    <w:basedOn w:val="Policepardfaut"/>
    <w:link w:val="Titre"/>
    <w:rsid w:val="006B6112"/>
    <w:rPr>
      <w:rFonts w:ascii="Arial" w:eastAsia="Times New Roman" w:hAnsi="Arial" w:cs="Arial"/>
      <w:b/>
      <w:bCs/>
      <w:sz w:val="28"/>
      <w:szCs w:val="24"/>
      <w:lang w:val="fr-CA" w:eastAsia="fr-FR"/>
    </w:rPr>
  </w:style>
  <w:style w:type="paragraph" w:styleId="Corpsdetexte2">
    <w:name w:val="Body Text 2"/>
    <w:basedOn w:val="Normal"/>
    <w:link w:val="Corpsdetexte2Car"/>
    <w:rsid w:val="006B6112"/>
    <w:rPr>
      <w:b/>
      <w:bCs/>
    </w:rPr>
  </w:style>
  <w:style w:type="character" w:customStyle="1" w:styleId="Corpsdetexte2Car">
    <w:name w:val="Corps de texte 2 Car"/>
    <w:basedOn w:val="Policepardfaut"/>
    <w:link w:val="Corpsdetexte2"/>
    <w:rsid w:val="006B6112"/>
    <w:rPr>
      <w:rFonts w:ascii="Arial" w:eastAsia="Times New Roman" w:hAnsi="Arial" w:cs="Arial"/>
      <w:b/>
      <w:bCs/>
      <w:sz w:val="24"/>
      <w:szCs w:val="20"/>
      <w:lang w:val="fr-CA" w:eastAsia="fr-FR"/>
    </w:rPr>
  </w:style>
  <w:style w:type="paragraph" w:customStyle="1" w:styleId="ACorps">
    <w:name w:val="A Corps"/>
    <w:basedOn w:val="Normal"/>
    <w:qFormat/>
    <w:rsid w:val="006B6112"/>
    <w:rPr>
      <w:b/>
      <w:sz w:val="22"/>
      <w:szCs w:val="22"/>
    </w:rPr>
  </w:style>
  <w:style w:type="character" w:customStyle="1" w:styleId="Titre2Car">
    <w:name w:val="Titre 2 Car"/>
    <w:basedOn w:val="Policepardfaut"/>
    <w:link w:val="Titre2"/>
    <w:rsid w:val="00DE2413"/>
    <w:rPr>
      <w:rFonts w:ascii="Arial" w:eastAsia="Times New Roman" w:hAnsi="Arial" w:cs="Arial"/>
      <w:b/>
      <w:szCs w:val="20"/>
      <w:lang w:val="fr-CA" w:eastAsia="fr-FR"/>
    </w:rPr>
  </w:style>
  <w:style w:type="character" w:styleId="Appelnotedebasdep">
    <w:name w:val="footnote reference"/>
    <w:uiPriority w:val="99"/>
    <w:rsid w:val="006640A5"/>
    <w:rPr>
      <w:vertAlign w:val="superscript"/>
    </w:rPr>
  </w:style>
  <w:style w:type="paragraph" w:customStyle="1" w:styleId="Notebasdepage">
    <w:name w:val="Note bas de page"/>
    <w:basedOn w:val="Normal"/>
    <w:qFormat/>
    <w:rsid w:val="006640A5"/>
    <w:pPr>
      <w:widowControl w:val="0"/>
      <w:autoSpaceDE w:val="0"/>
      <w:autoSpaceDN w:val="0"/>
      <w:adjustRightInd w:val="0"/>
      <w:jc w:val="both"/>
    </w:pPr>
    <w:rPr>
      <w:rFonts w:ascii="Times New Roman" w:hAnsi="Times New Roman" w:cs="Times New Roman"/>
      <w:sz w:val="18"/>
      <w:szCs w:val="24"/>
      <w:lang w:val="fr-FR"/>
    </w:rPr>
  </w:style>
  <w:style w:type="character" w:customStyle="1" w:styleId="Titre1Car">
    <w:name w:val="Titre 1 Car"/>
    <w:basedOn w:val="Policepardfaut"/>
    <w:link w:val="Titre1"/>
    <w:uiPriority w:val="9"/>
    <w:rsid w:val="002E10B6"/>
    <w:rPr>
      <w:rFonts w:asciiTheme="majorHAnsi" w:eastAsiaTheme="majorEastAsia" w:hAnsiTheme="majorHAnsi" w:cstheme="majorBidi"/>
      <w:color w:val="2F5496" w:themeColor="accent1" w:themeShade="BF"/>
      <w:sz w:val="32"/>
      <w:szCs w:val="32"/>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2172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Marie-Chantal Savard</dc:creator>
  <cp:keywords/>
  <dc:description/>
  <cp:lastModifiedBy>Marie-Chantal Savard</cp:lastModifiedBy>
  <cp:revision>2</cp:revision>
  <dcterms:created xsi:type="dcterms:W3CDTF">2017-01-25T20:37:00Z</dcterms:created>
  <dcterms:modified xsi:type="dcterms:W3CDTF">2017-01-25T20:37:00Z</dcterms:modified>
</cp:coreProperties>
</file>